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17" w:rsidRDefault="00FE4B96">
      <w:pPr>
        <w:spacing w:after="0" w:line="240" w:lineRule="auto"/>
        <w:jc w:val="center"/>
        <w:rPr>
          <w:b/>
        </w:rPr>
      </w:pPr>
      <w:r w:rsidRPr="00424BDB">
        <w:rPr>
          <w:b/>
        </w:rPr>
        <w:t>The 201</w:t>
      </w:r>
      <w:r w:rsidR="002F4388">
        <w:rPr>
          <w:b/>
        </w:rPr>
        <w:t>8</w:t>
      </w:r>
      <w:r w:rsidR="00DA50E9">
        <w:rPr>
          <w:b/>
        </w:rPr>
        <w:t xml:space="preserve"> David Sackett Trial of the Year Award</w:t>
      </w:r>
    </w:p>
    <w:p w:rsidR="00E77617" w:rsidRPr="00B656FF" w:rsidRDefault="00E77617">
      <w:pPr>
        <w:spacing w:after="0" w:line="240" w:lineRule="auto"/>
        <w:jc w:val="both"/>
        <w:rPr>
          <w:b/>
        </w:rPr>
      </w:pPr>
    </w:p>
    <w:p w:rsidR="00E77617" w:rsidRPr="00B656FF" w:rsidRDefault="00DA50E9">
      <w:pPr>
        <w:pStyle w:val="NormalWeb"/>
        <w:shd w:val="clear" w:color="auto" w:fill="FFFFFF"/>
        <w:jc w:val="both"/>
        <w:rPr>
          <w:rFonts w:asciiTheme="minorHAnsi" w:hAnsiTheme="minorHAnsi"/>
          <w:sz w:val="22"/>
          <w:szCs w:val="22"/>
        </w:rPr>
      </w:pPr>
      <w:r w:rsidRPr="00B656FF">
        <w:rPr>
          <w:rFonts w:asciiTheme="minorHAnsi" w:hAnsiTheme="minorHAnsi"/>
          <w:sz w:val="22"/>
          <w:szCs w:val="22"/>
        </w:rPr>
        <w:t>The S</w:t>
      </w:r>
      <w:r w:rsidR="002F4388" w:rsidRPr="00B656FF">
        <w:rPr>
          <w:rFonts w:asciiTheme="minorHAnsi" w:hAnsiTheme="minorHAnsi"/>
          <w:sz w:val="22"/>
          <w:szCs w:val="22"/>
        </w:rPr>
        <w:t xml:space="preserve">cleroderma: Cyclophosphamide or Transplantation (SCOT) trial is the recipient </w:t>
      </w:r>
      <w:r w:rsidRPr="00B656FF">
        <w:rPr>
          <w:rFonts w:asciiTheme="minorHAnsi" w:hAnsiTheme="minorHAnsi"/>
          <w:sz w:val="22"/>
          <w:szCs w:val="22"/>
        </w:rPr>
        <w:t>of the prestigious David Sackett Trial of the Year Award, presented annually by the Society for Clinical Trials</w:t>
      </w:r>
      <w:r w:rsidR="00893609">
        <w:rPr>
          <w:rFonts w:asciiTheme="minorHAnsi" w:hAnsiTheme="minorHAnsi"/>
          <w:sz w:val="22"/>
          <w:szCs w:val="22"/>
        </w:rPr>
        <w:t xml:space="preserve"> (SCT)</w:t>
      </w:r>
      <w:r w:rsidRPr="00B656FF">
        <w:rPr>
          <w:rFonts w:asciiTheme="minorHAnsi" w:hAnsiTheme="minorHAnsi"/>
          <w:sz w:val="22"/>
          <w:szCs w:val="22"/>
        </w:rPr>
        <w:t>.</w:t>
      </w:r>
      <w:r w:rsidR="000A05E7" w:rsidRPr="00B656FF">
        <w:rPr>
          <w:rFonts w:asciiTheme="minorHAnsi" w:hAnsiTheme="minorHAnsi"/>
          <w:sz w:val="22"/>
          <w:szCs w:val="22"/>
        </w:rPr>
        <w:t xml:space="preserve"> </w:t>
      </w:r>
      <w:r w:rsidR="002F4388" w:rsidRPr="00B656FF">
        <w:rPr>
          <w:rFonts w:asciiTheme="minorHAnsi" w:hAnsiTheme="minorHAnsi"/>
          <w:sz w:val="22"/>
          <w:szCs w:val="22"/>
        </w:rPr>
        <w:t xml:space="preserve">Dr. Lynette Keyes-Elstein, Principal Statistical Scientist at Rho </w:t>
      </w:r>
      <w:r w:rsidR="006860AE" w:rsidRPr="00B656FF">
        <w:rPr>
          <w:rFonts w:asciiTheme="minorHAnsi" w:hAnsiTheme="minorHAnsi"/>
          <w:sz w:val="22"/>
          <w:szCs w:val="22"/>
        </w:rPr>
        <w:t>will</w:t>
      </w:r>
      <w:r w:rsidRPr="00B656FF">
        <w:rPr>
          <w:rFonts w:asciiTheme="minorHAnsi" w:hAnsiTheme="minorHAnsi"/>
          <w:sz w:val="22"/>
          <w:szCs w:val="22"/>
        </w:rPr>
        <w:t xml:space="preserve"> accept the award on behalf of the S</w:t>
      </w:r>
      <w:r w:rsidR="002F4388" w:rsidRPr="00B656FF">
        <w:rPr>
          <w:rFonts w:asciiTheme="minorHAnsi" w:hAnsiTheme="minorHAnsi"/>
          <w:sz w:val="22"/>
          <w:szCs w:val="22"/>
        </w:rPr>
        <w:t>COT</w:t>
      </w:r>
      <w:r w:rsidRPr="00B656FF">
        <w:rPr>
          <w:rFonts w:asciiTheme="minorHAnsi" w:hAnsiTheme="minorHAnsi"/>
          <w:sz w:val="22"/>
          <w:szCs w:val="22"/>
        </w:rPr>
        <w:t xml:space="preserve"> trial team. </w:t>
      </w:r>
      <w:r w:rsidR="00893609">
        <w:rPr>
          <w:rFonts w:asciiTheme="minorHAnsi" w:hAnsiTheme="minorHAnsi"/>
          <w:sz w:val="22"/>
          <w:szCs w:val="22"/>
        </w:rPr>
        <w:t>She</w:t>
      </w:r>
      <w:r w:rsidR="000A05E7" w:rsidRPr="00B656FF">
        <w:rPr>
          <w:rFonts w:asciiTheme="minorHAnsi" w:hAnsiTheme="minorHAnsi"/>
          <w:sz w:val="22"/>
          <w:szCs w:val="22"/>
        </w:rPr>
        <w:t xml:space="preserve"> will present the SCOT trial on May 20, 2019</w:t>
      </w:r>
      <w:r w:rsidRPr="00B656FF">
        <w:rPr>
          <w:rFonts w:asciiTheme="minorHAnsi" w:hAnsiTheme="minorHAnsi"/>
          <w:sz w:val="22"/>
          <w:szCs w:val="22"/>
        </w:rPr>
        <w:t xml:space="preserve"> at the Society’s </w:t>
      </w:r>
      <w:r w:rsidR="000A05E7" w:rsidRPr="00B656FF">
        <w:rPr>
          <w:rFonts w:asciiTheme="minorHAnsi" w:hAnsiTheme="minorHAnsi"/>
          <w:sz w:val="22"/>
          <w:szCs w:val="22"/>
        </w:rPr>
        <w:t>40</w:t>
      </w:r>
      <w:r w:rsidRPr="00B656FF">
        <w:rPr>
          <w:rFonts w:asciiTheme="minorHAnsi" w:hAnsiTheme="minorHAnsi"/>
          <w:sz w:val="22"/>
          <w:szCs w:val="22"/>
          <w:vertAlign w:val="superscript"/>
        </w:rPr>
        <w:t>th</w:t>
      </w:r>
      <w:r w:rsidRPr="00B656FF">
        <w:rPr>
          <w:rFonts w:asciiTheme="minorHAnsi" w:hAnsiTheme="minorHAnsi"/>
          <w:sz w:val="22"/>
          <w:szCs w:val="22"/>
        </w:rPr>
        <w:t xml:space="preserve"> Annual Meeting in </w:t>
      </w:r>
      <w:r w:rsidR="000A05E7" w:rsidRPr="00B656FF">
        <w:rPr>
          <w:rFonts w:asciiTheme="minorHAnsi" w:hAnsiTheme="minorHAnsi"/>
          <w:sz w:val="22"/>
          <w:szCs w:val="22"/>
        </w:rPr>
        <w:t>New Orleans</w:t>
      </w:r>
      <w:r w:rsidRPr="00B656FF">
        <w:rPr>
          <w:rFonts w:asciiTheme="minorHAnsi" w:hAnsiTheme="minorHAnsi"/>
          <w:sz w:val="22"/>
          <w:szCs w:val="22"/>
        </w:rPr>
        <w:t xml:space="preserve">, </w:t>
      </w:r>
      <w:r w:rsidR="000A05E7" w:rsidRPr="00B656FF">
        <w:rPr>
          <w:rFonts w:asciiTheme="minorHAnsi" w:hAnsiTheme="minorHAnsi"/>
          <w:sz w:val="22"/>
          <w:szCs w:val="22"/>
        </w:rPr>
        <w:t>Louisiana</w:t>
      </w:r>
      <w:r w:rsidRPr="00B656FF">
        <w:rPr>
          <w:rFonts w:asciiTheme="minorHAnsi" w:hAnsiTheme="minorHAnsi"/>
          <w:sz w:val="22"/>
          <w:szCs w:val="22"/>
        </w:rPr>
        <w:t xml:space="preserve">. </w:t>
      </w:r>
    </w:p>
    <w:p w:rsidR="00E77617" w:rsidRPr="00B656FF" w:rsidRDefault="00E77617">
      <w:pPr>
        <w:spacing w:after="0" w:line="240" w:lineRule="auto"/>
        <w:jc w:val="both"/>
      </w:pPr>
    </w:p>
    <w:p w:rsidR="0099568B" w:rsidRPr="0099568B" w:rsidRDefault="001B545C" w:rsidP="0099568B">
      <w:pPr>
        <w:spacing w:after="0" w:line="240" w:lineRule="auto"/>
        <w:jc w:val="both"/>
      </w:pPr>
      <w:r w:rsidRPr="00B656FF">
        <w:t xml:space="preserve">Scleroderma is a devastating progressive heterogeneous autoimmune disease that is associated with considerable mortality and morbidity. </w:t>
      </w:r>
      <w:r w:rsidR="00BD541E" w:rsidRPr="00B656FF">
        <w:t>No FDA</w:t>
      </w:r>
      <w:r w:rsidR="00893609">
        <w:t>-</w:t>
      </w:r>
      <w:r w:rsidR="00BD541E" w:rsidRPr="00B656FF">
        <w:t>approved therapy is available for patients with scleroderma</w:t>
      </w:r>
      <w:r w:rsidR="00893609">
        <w:t>,</w:t>
      </w:r>
      <w:r w:rsidR="00BD541E" w:rsidRPr="00B656FF">
        <w:t xml:space="preserve"> and mortality rates have remained constant over the past forty years.</w:t>
      </w:r>
      <w:r w:rsidR="00B656FF">
        <w:t xml:space="preserve"> </w:t>
      </w:r>
      <w:r w:rsidR="009F5D5D" w:rsidRPr="00B656FF">
        <w:rPr>
          <w:rFonts w:eastAsia="OTNEJMQuadraat" w:cs="OTNEJMQuadraat"/>
        </w:rPr>
        <w:t>In the SCOT trial</w:t>
      </w:r>
      <w:r w:rsidR="00B656FF">
        <w:rPr>
          <w:rFonts w:eastAsia="OTNEJMQuadraat" w:cs="OTNEJMQuadraat"/>
        </w:rPr>
        <w:t>,</w:t>
      </w:r>
      <w:r w:rsidR="009F5D5D" w:rsidRPr="00B656FF">
        <w:rPr>
          <w:rFonts w:eastAsia="OTNEJMQuadraat" w:cs="OTNEJMQuadraat"/>
        </w:rPr>
        <w:t xml:space="preserve"> adults with severe scleroderma were randomly assigned to undergo</w:t>
      </w:r>
      <w:r w:rsidR="00B656FF">
        <w:rPr>
          <w:rFonts w:eastAsia="OTNEJMQuadraat" w:cs="OTNEJMQuadraat"/>
        </w:rPr>
        <w:t xml:space="preserve"> </w:t>
      </w:r>
      <w:r w:rsidR="009F5D5D" w:rsidRPr="00B656FF">
        <w:rPr>
          <w:rFonts w:eastAsia="OTNEJMQuadraat" w:cs="OTNEJMQuadraat"/>
        </w:rPr>
        <w:t xml:space="preserve">myeloablative autologous hematopoietic stem-cell transplantation (AHCT) or to receive cyclophosphamide. </w:t>
      </w:r>
      <w:r w:rsidR="00B656FF">
        <w:rPr>
          <w:rFonts w:eastAsia="OTNEJMQuadraat" w:cs="OTNEJMQuadraat"/>
        </w:rPr>
        <w:t xml:space="preserve">AHCT resulted in improvement in the </w:t>
      </w:r>
      <w:r w:rsidR="00B656FF" w:rsidRPr="00B656FF">
        <w:rPr>
          <w:rFonts w:eastAsia="OTNEJMQuadraat" w:cs="OTNEJMQuadraat"/>
        </w:rPr>
        <w:t>primary end point</w:t>
      </w:r>
      <w:r w:rsidR="00893609">
        <w:rPr>
          <w:rFonts w:eastAsia="OTNEJMQuadraat" w:cs="OTNEJMQuadraat"/>
        </w:rPr>
        <w:t xml:space="preserve"> </w:t>
      </w:r>
      <w:r w:rsidR="00B656FF" w:rsidRPr="00B656FF">
        <w:rPr>
          <w:rFonts w:eastAsia="OTNEJMQuadraat" w:cs="OTNEJMQuadraat"/>
        </w:rPr>
        <w:t>a global rank composite</w:t>
      </w:r>
      <w:r w:rsidR="00B656FF">
        <w:rPr>
          <w:rFonts w:eastAsia="OTNEJMQuadraat" w:cs="OTNEJMQuadraat"/>
        </w:rPr>
        <w:t xml:space="preserve"> </w:t>
      </w:r>
      <w:r w:rsidR="00B656FF" w:rsidRPr="00B656FF">
        <w:rPr>
          <w:rFonts w:eastAsia="OTNEJMQuadraat" w:cs="OTNEJMQuadraat"/>
        </w:rPr>
        <w:t xml:space="preserve">score </w:t>
      </w:r>
      <w:r w:rsidR="00B656FF">
        <w:rPr>
          <w:rFonts w:eastAsia="OTNEJMQuadraat" w:cs="OTNEJMQuadraat"/>
        </w:rPr>
        <w:t xml:space="preserve">incorporating survival, </w:t>
      </w:r>
      <w:r w:rsidR="00B656FF" w:rsidRPr="00B656FF">
        <w:rPr>
          <w:rFonts w:eastAsia="OTNEJMQuadraat" w:cs="OTNEJMQuadraat"/>
        </w:rPr>
        <w:t xml:space="preserve">event-free </w:t>
      </w:r>
      <w:r w:rsidR="00B73A39" w:rsidRPr="00B656FF">
        <w:rPr>
          <w:rFonts w:eastAsia="OTNEJMQuadraat" w:cs="OTNEJMQuadraat"/>
        </w:rPr>
        <w:t>survival</w:t>
      </w:r>
      <w:r w:rsidR="00B73A39">
        <w:rPr>
          <w:rFonts w:eastAsia="OTNEJMQuadraat" w:cs="OTNEJMQuadraat"/>
        </w:rPr>
        <w:t xml:space="preserve"> </w:t>
      </w:r>
      <w:r w:rsidR="00B73A39" w:rsidRPr="00B656FF">
        <w:rPr>
          <w:rFonts w:eastAsia="OTNEJMQuadraat" w:cs="OTNEJMQuadraat"/>
        </w:rPr>
        <w:t>(</w:t>
      </w:r>
      <w:r w:rsidR="00B656FF" w:rsidRPr="00B656FF">
        <w:rPr>
          <w:rFonts w:eastAsia="OTNEJMQuadraat" w:cs="OTNEJMQuadraat"/>
        </w:rPr>
        <w:t>survival without respiratory,</w:t>
      </w:r>
      <w:r w:rsidR="00B656FF">
        <w:rPr>
          <w:rFonts w:eastAsia="OTNEJMQuadraat" w:cs="OTNEJMQuadraat"/>
        </w:rPr>
        <w:t xml:space="preserve"> </w:t>
      </w:r>
      <w:r w:rsidR="00B656FF" w:rsidRPr="00B656FF">
        <w:rPr>
          <w:rFonts w:eastAsia="OTNEJMQuadraat" w:cs="OTNEJMQuadraat"/>
        </w:rPr>
        <w:t>renal, or cardiac failure), forced vital capacity, the score on the Disability Index of the</w:t>
      </w:r>
      <w:r w:rsidR="00B656FF">
        <w:rPr>
          <w:rFonts w:eastAsia="OTNEJMQuadraat" w:cs="OTNEJMQuadraat"/>
        </w:rPr>
        <w:t xml:space="preserve"> </w:t>
      </w:r>
      <w:r w:rsidR="00B656FF" w:rsidRPr="00B656FF">
        <w:rPr>
          <w:rFonts w:eastAsia="OTNEJMQuadraat" w:cs="OTNEJMQuadraat"/>
        </w:rPr>
        <w:t>Health Assessment Questionnaire, and the modified Rodnan skin score</w:t>
      </w:r>
      <w:r w:rsidR="00B656FF">
        <w:rPr>
          <w:rFonts w:eastAsia="OTNEJMQuadraat" w:cs="OTNEJMQuadraat"/>
        </w:rPr>
        <w:t xml:space="preserve">. </w:t>
      </w:r>
      <w:r w:rsidR="009F5D5D" w:rsidRPr="00B656FF">
        <w:t>The American Society for Blood and Marrow Transplantation Task Force now recommends AHCT as the standard of care</w:t>
      </w:r>
      <w:r w:rsidR="005106D6">
        <w:t xml:space="preserve"> for patients with severe disease</w:t>
      </w:r>
      <w:r w:rsidR="009F5D5D" w:rsidRPr="00B656FF">
        <w:t>.</w:t>
      </w:r>
      <w:r w:rsidR="005106D6">
        <w:t xml:space="preserve"> The SCOT trial </w:t>
      </w:r>
      <w:r w:rsidR="0099568B" w:rsidRPr="0099568B">
        <w:t>was supported by the National Institute of Allergy and infectious Diseases</w:t>
      </w:r>
      <w:r w:rsidR="005106D6">
        <w:t xml:space="preserve"> of the National Institutes of Health. </w:t>
      </w:r>
    </w:p>
    <w:p w:rsidR="00B656FF" w:rsidRDefault="00B656FF">
      <w:pPr>
        <w:spacing w:after="0" w:line="240" w:lineRule="auto"/>
        <w:jc w:val="both"/>
      </w:pPr>
    </w:p>
    <w:p w:rsidR="00E77617" w:rsidRDefault="00DA50E9">
      <w:pPr>
        <w:spacing w:after="0" w:line="240" w:lineRule="auto"/>
        <w:jc w:val="both"/>
      </w:pPr>
      <w:r>
        <w:t xml:space="preserve">Each year since 2008, the SCT has awarded </w:t>
      </w:r>
      <w:r w:rsidR="00893609">
        <w:t xml:space="preserve">the </w:t>
      </w:r>
      <w:r w:rsidR="00893609" w:rsidRPr="00893609">
        <w:t xml:space="preserve">David Sackett Trial of the Year Award </w:t>
      </w:r>
      <w:r>
        <w:t xml:space="preserve">to a randomized, controlled trial published (either electronically or in print) in the previous calendar year that best fulfills the following standards: </w:t>
      </w:r>
    </w:p>
    <w:p w:rsidR="00E77617" w:rsidRDefault="00E77617">
      <w:pPr>
        <w:spacing w:after="0" w:line="240" w:lineRule="auto"/>
        <w:jc w:val="both"/>
      </w:pPr>
    </w:p>
    <w:p w:rsidR="00E77617" w:rsidRDefault="00DA50E9">
      <w:pPr>
        <w:pStyle w:val="ListParagraph"/>
        <w:numPr>
          <w:ilvl w:val="0"/>
          <w:numId w:val="2"/>
        </w:numPr>
        <w:spacing w:after="0" w:line="240" w:lineRule="auto"/>
        <w:jc w:val="both"/>
      </w:pPr>
      <w:r>
        <w:t>Improves the lot of humankin</w:t>
      </w:r>
      <w:r w:rsidR="002F4388">
        <w:t>d;</w:t>
      </w:r>
    </w:p>
    <w:p w:rsidR="00E77617" w:rsidRDefault="00893609">
      <w:pPr>
        <w:pStyle w:val="ListParagraph"/>
        <w:numPr>
          <w:ilvl w:val="0"/>
          <w:numId w:val="2"/>
        </w:numPr>
        <w:spacing w:after="0" w:line="240" w:lineRule="auto"/>
        <w:jc w:val="both"/>
      </w:pPr>
      <w:r>
        <w:t>P</w:t>
      </w:r>
      <w:r w:rsidR="00DA50E9">
        <w:t>rovides the basis for a substantial, b</w:t>
      </w:r>
      <w:r w:rsidR="002F4388">
        <w:t>eneficial change in health care;</w:t>
      </w:r>
      <w:r w:rsidR="00DA50E9">
        <w:t xml:space="preserve"> </w:t>
      </w:r>
    </w:p>
    <w:p w:rsidR="00E77617" w:rsidRDefault="00893609">
      <w:pPr>
        <w:pStyle w:val="ListParagraph"/>
        <w:numPr>
          <w:ilvl w:val="0"/>
          <w:numId w:val="2"/>
        </w:numPr>
        <w:spacing w:after="0" w:line="240" w:lineRule="auto"/>
        <w:jc w:val="both"/>
      </w:pPr>
      <w:r>
        <w:t>R</w:t>
      </w:r>
      <w:r w:rsidR="00DA50E9">
        <w:t xml:space="preserve">eflects expertise in subject matter, excellence in methodology, and </w:t>
      </w:r>
      <w:r w:rsidR="002F4388">
        <w:t>concern for study participants;</w:t>
      </w:r>
    </w:p>
    <w:p w:rsidR="00E77617" w:rsidRDefault="00893609">
      <w:pPr>
        <w:pStyle w:val="ListParagraph"/>
        <w:numPr>
          <w:ilvl w:val="0"/>
          <w:numId w:val="2"/>
        </w:numPr>
        <w:spacing w:after="0" w:line="240" w:lineRule="auto"/>
        <w:jc w:val="both"/>
      </w:pPr>
      <w:r>
        <w:t>O</w:t>
      </w:r>
      <w:r w:rsidR="00DA50E9">
        <w:t>verco</w:t>
      </w:r>
      <w:r w:rsidR="002F4388">
        <w:t>mes obstacles in implementation; and</w:t>
      </w:r>
      <w:r w:rsidR="00DA50E9">
        <w:t xml:space="preserve"> </w:t>
      </w:r>
    </w:p>
    <w:p w:rsidR="00E77617" w:rsidRDefault="002D18F8">
      <w:pPr>
        <w:pStyle w:val="ListParagraph"/>
        <w:numPr>
          <w:ilvl w:val="0"/>
          <w:numId w:val="2"/>
        </w:numPr>
        <w:spacing w:after="0" w:line="240" w:lineRule="auto"/>
        <w:jc w:val="both"/>
      </w:pPr>
      <w:r>
        <w:t xml:space="preserve">Based on the </w:t>
      </w:r>
      <w:r w:rsidR="00DA50E9">
        <w:t xml:space="preserve">presentation of its design, execution, </w:t>
      </w:r>
      <w:r w:rsidR="005106D6">
        <w:t xml:space="preserve">and </w:t>
      </w:r>
      <w:r w:rsidR="00DA50E9">
        <w:t xml:space="preserve">results </w:t>
      </w:r>
      <w:r w:rsidR="005106D6">
        <w:t>is</w:t>
      </w:r>
      <w:r w:rsidR="00DA50E9">
        <w:t xml:space="preserve"> a model of clarity and intellectual soundness. </w:t>
      </w:r>
    </w:p>
    <w:p w:rsidR="00E77617" w:rsidRDefault="00E77617">
      <w:pPr>
        <w:spacing w:after="0" w:line="240" w:lineRule="auto"/>
        <w:jc w:val="both"/>
      </w:pPr>
    </w:p>
    <w:p w:rsidR="00E77617" w:rsidRDefault="00DA50E9">
      <w:pPr>
        <w:spacing w:after="0" w:line="240" w:lineRule="auto"/>
        <w:jc w:val="both"/>
      </w:pPr>
      <w:r>
        <w:t xml:space="preserve">Nominations </w:t>
      </w:r>
      <w:r w:rsidR="002F7802">
        <w:t>are submitted by</w:t>
      </w:r>
      <w:r>
        <w:t xml:space="preserve"> Society members, investigators, and interested scholars from around the world. </w:t>
      </w:r>
      <w:r w:rsidR="002F4388">
        <w:t>The 2018</w:t>
      </w:r>
      <w:r>
        <w:t xml:space="preserve"> Trial of the Year selection commit</w:t>
      </w:r>
      <w:r w:rsidR="002F4388">
        <w:t xml:space="preserve">tee included Marc Buyse, Henry </w:t>
      </w:r>
      <w:r>
        <w:t xml:space="preserve">Bob Dworkin, Susan Ellenberg, Scott Evans (Chair), Dean Follmann, Toshimitsu Hamasaki, Frank Rockhold, </w:t>
      </w:r>
      <w:r w:rsidR="002F4388">
        <w:t xml:space="preserve">Dan Rubin, </w:t>
      </w:r>
      <w:r>
        <w:t xml:space="preserve">and Yves Rosenberg.  </w:t>
      </w:r>
    </w:p>
    <w:p w:rsidR="00E77617" w:rsidRDefault="00E77617">
      <w:pPr>
        <w:spacing w:after="0" w:line="240" w:lineRule="auto"/>
        <w:jc w:val="both"/>
      </w:pPr>
    </w:p>
    <w:p w:rsidR="00E77617" w:rsidRDefault="002F4388">
      <w:pPr>
        <w:spacing w:after="0" w:line="240" w:lineRule="auto"/>
        <w:jc w:val="both"/>
      </w:pPr>
      <w:r>
        <w:t>The 2019</w:t>
      </w:r>
      <w:r w:rsidR="00DA50E9">
        <w:t xml:space="preserve"> Trial of the Year Selection Committee will issue a ca</w:t>
      </w:r>
      <w:r>
        <w:t>ll for nominations in fall, 2019</w:t>
      </w:r>
      <w:r w:rsidR="00DA50E9">
        <w:t xml:space="preserve">. Visit www.sctweb.org for updates. </w:t>
      </w:r>
    </w:p>
    <w:p w:rsidR="00E77617" w:rsidRDefault="00E77617">
      <w:pPr>
        <w:spacing w:after="0" w:line="240" w:lineRule="auto"/>
        <w:jc w:val="both"/>
      </w:pPr>
    </w:p>
    <w:p w:rsidR="00E77617" w:rsidRDefault="00DA50E9">
      <w:pPr>
        <w:spacing w:after="0" w:line="240" w:lineRule="auto"/>
        <w:jc w:val="both"/>
      </w:pPr>
      <w:r>
        <w:t xml:space="preserve">About the Society for Clinical Trials: The Society for Clinical Trials, created in 1978, is an international professional organization dedicated to the development and dissemination of knowledge about the design, conduct, analyses, and reporting of government and industry-sponsored clinical trials and related health care research methodologies. Visit www.sctweb.org. </w:t>
      </w:r>
    </w:p>
    <w:p w:rsidR="00E77617" w:rsidRDefault="00E77617">
      <w:pPr>
        <w:spacing w:after="0" w:line="240" w:lineRule="auto"/>
        <w:jc w:val="both"/>
      </w:pPr>
    </w:p>
    <w:p w:rsidR="00E77617" w:rsidRDefault="00DA50E9">
      <w:pPr>
        <w:spacing w:after="0" w:line="240" w:lineRule="auto"/>
        <w:jc w:val="both"/>
      </w:pPr>
      <w:r>
        <w:t xml:space="preserve">About the Trial of the Year: </w:t>
      </w:r>
      <w:r w:rsidR="002F4388">
        <w:t>f</w:t>
      </w:r>
      <w:r>
        <w:t>ind a list of past Trials of the Year on www.sctweb.org.</w:t>
      </w:r>
    </w:p>
    <w:sectPr w:rsidR="00E77617" w:rsidSect="00AE7AA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369DF" w15:done="0"/>
  <w15:commentEx w15:paraId="3ED7317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369DF" w16cid:durableId="204C725B"/>
  <w16cid:commentId w16cid:paraId="3ED73178" w16cid:durableId="204C737D"/>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TNEJMQuadraa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A1E"/>
    <w:multiLevelType w:val="hybridMultilevel"/>
    <w:tmpl w:val="CEF65EF2"/>
    <w:lvl w:ilvl="0" w:tplc="017082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74F8B"/>
    <w:multiLevelType w:val="hybridMultilevel"/>
    <w:tmpl w:val="AB9A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oper, Susan (NIH/NIAID) [E]">
    <w15:presenceInfo w15:providerId="AD" w15:userId="S-1-5-21-12604286-656692736-1848903544-8452"/>
  </w15:person>
  <w15:person w15:author="Goldmuntz, Ellen (NIH/NIAID) [E]">
    <w15:presenceInfo w15:providerId="AD" w15:userId="S-1-5-21-12604286-656692736-1848903544-907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docVars>
    <w:docVar w:name="dgnword-docGUID" w:val="{785CFAD8-6608-40B5-9F06-BEE8A9FE9044}"/>
    <w:docVar w:name="dgnword-eventsink" w:val="571970888"/>
  </w:docVars>
  <w:rsids>
    <w:rsidRoot w:val="00A17D79"/>
    <w:rsid w:val="00003C24"/>
    <w:rsid w:val="00004398"/>
    <w:rsid w:val="000247C1"/>
    <w:rsid w:val="000423E9"/>
    <w:rsid w:val="000514FD"/>
    <w:rsid w:val="00060C13"/>
    <w:rsid w:val="000A00DC"/>
    <w:rsid w:val="000A05E7"/>
    <w:rsid w:val="000E3D25"/>
    <w:rsid w:val="00114456"/>
    <w:rsid w:val="001151CE"/>
    <w:rsid w:val="00164C58"/>
    <w:rsid w:val="00193282"/>
    <w:rsid w:val="001B545C"/>
    <w:rsid w:val="001D3B3A"/>
    <w:rsid w:val="001E1ABD"/>
    <w:rsid w:val="00263E3A"/>
    <w:rsid w:val="00274B40"/>
    <w:rsid w:val="00277E43"/>
    <w:rsid w:val="00295A55"/>
    <w:rsid w:val="002D18F8"/>
    <w:rsid w:val="002F4388"/>
    <w:rsid w:val="002F7802"/>
    <w:rsid w:val="00371EE4"/>
    <w:rsid w:val="003C14A1"/>
    <w:rsid w:val="003E4067"/>
    <w:rsid w:val="004046B7"/>
    <w:rsid w:val="00424BDB"/>
    <w:rsid w:val="004571A6"/>
    <w:rsid w:val="00490FF9"/>
    <w:rsid w:val="004C24E8"/>
    <w:rsid w:val="004F13F4"/>
    <w:rsid w:val="004F42BD"/>
    <w:rsid w:val="005049E5"/>
    <w:rsid w:val="005106D6"/>
    <w:rsid w:val="00552DC3"/>
    <w:rsid w:val="00567DAA"/>
    <w:rsid w:val="005A3ABD"/>
    <w:rsid w:val="005C69F8"/>
    <w:rsid w:val="00613DAB"/>
    <w:rsid w:val="00637F36"/>
    <w:rsid w:val="006860AE"/>
    <w:rsid w:val="006A6566"/>
    <w:rsid w:val="006D3099"/>
    <w:rsid w:val="007640C5"/>
    <w:rsid w:val="00790E12"/>
    <w:rsid w:val="00797519"/>
    <w:rsid w:val="00893609"/>
    <w:rsid w:val="008A3D5B"/>
    <w:rsid w:val="008D193F"/>
    <w:rsid w:val="0099568B"/>
    <w:rsid w:val="009B66D1"/>
    <w:rsid w:val="009F5D5D"/>
    <w:rsid w:val="009F72F4"/>
    <w:rsid w:val="00A13087"/>
    <w:rsid w:val="00A17D79"/>
    <w:rsid w:val="00A53EEC"/>
    <w:rsid w:val="00AE7AA7"/>
    <w:rsid w:val="00AF0F7E"/>
    <w:rsid w:val="00B06D31"/>
    <w:rsid w:val="00B32C71"/>
    <w:rsid w:val="00B626D3"/>
    <w:rsid w:val="00B656FF"/>
    <w:rsid w:val="00B73A39"/>
    <w:rsid w:val="00BD541E"/>
    <w:rsid w:val="00BF17C0"/>
    <w:rsid w:val="00C42F25"/>
    <w:rsid w:val="00C51246"/>
    <w:rsid w:val="00C57D59"/>
    <w:rsid w:val="00C8312B"/>
    <w:rsid w:val="00C97763"/>
    <w:rsid w:val="00CC50DA"/>
    <w:rsid w:val="00CE291F"/>
    <w:rsid w:val="00CF2C14"/>
    <w:rsid w:val="00D10DAA"/>
    <w:rsid w:val="00D95C6A"/>
    <w:rsid w:val="00D96336"/>
    <w:rsid w:val="00DA50E9"/>
    <w:rsid w:val="00DB4E78"/>
    <w:rsid w:val="00DD64C0"/>
    <w:rsid w:val="00E150FB"/>
    <w:rsid w:val="00E748A0"/>
    <w:rsid w:val="00E77617"/>
    <w:rsid w:val="00ED2F01"/>
    <w:rsid w:val="00F77C32"/>
    <w:rsid w:val="00FE4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7DAA"/>
    <w:rPr>
      <w:sz w:val="16"/>
      <w:szCs w:val="16"/>
    </w:rPr>
  </w:style>
  <w:style w:type="paragraph" w:styleId="CommentText">
    <w:name w:val="annotation text"/>
    <w:basedOn w:val="Normal"/>
    <w:link w:val="CommentTextChar"/>
    <w:uiPriority w:val="99"/>
    <w:semiHidden/>
    <w:unhideWhenUsed/>
    <w:rsid w:val="00567DAA"/>
    <w:pPr>
      <w:spacing w:line="240" w:lineRule="auto"/>
    </w:pPr>
    <w:rPr>
      <w:sz w:val="20"/>
      <w:szCs w:val="20"/>
    </w:rPr>
  </w:style>
  <w:style w:type="character" w:customStyle="1" w:styleId="CommentTextChar">
    <w:name w:val="Comment Text Char"/>
    <w:basedOn w:val="DefaultParagraphFont"/>
    <w:link w:val="CommentText"/>
    <w:uiPriority w:val="99"/>
    <w:semiHidden/>
    <w:rsid w:val="00567DAA"/>
    <w:rPr>
      <w:sz w:val="20"/>
      <w:szCs w:val="20"/>
    </w:rPr>
  </w:style>
  <w:style w:type="paragraph" w:styleId="CommentSubject">
    <w:name w:val="annotation subject"/>
    <w:basedOn w:val="CommentText"/>
    <w:next w:val="CommentText"/>
    <w:link w:val="CommentSubjectChar"/>
    <w:uiPriority w:val="99"/>
    <w:semiHidden/>
    <w:unhideWhenUsed/>
    <w:rsid w:val="00567DAA"/>
    <w:rPr>
      <w:b/>
      <w:bCs/>
    </w:rPr>
  </w:style>
  <w:style w:type="character" w:customStyle="1" w:styleId="CommentSubjectChar">
    <w:name w:val="Comment Subject Char"/>
    <w:basedOn w:val="CommentTextChar"/>
    <w:link w:val="CommentSubject"/>
    <w:uiPriority w:val="99"/>
    <w:semiHidden/>
    <w:rsid w:val="00567DAA"/>
    <w:rPr>
      <w:b/>
      <w:bCs/>
      <w:sz w:val="20"/>
      <w:szCs w:val="20"/>
    </w:rPr>
  </w:style>
  <w:style w:type="paragraph" w:styleId="BalloonText">
    <w:name w:val="Balloon Text"/>
    <w:basedOn w:val="Normal"/>
    <w:link w:val="BalloonTextChar"/>
    <w:uiPriority w:val="99"/>
    <w:semiHidden/>
    <w:unhideWhenUsed/>
    <w:rsid w:val="0056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AA"/>
    <w:rPr>
      <w:rFonts w:ascii="Tahoma" w:hAnsi="Tahoma" w:cs="Tahoma"/>
      <w:sz w:val="16"/>
      <w:szCs w:val="16"/>
    </w:rPr>
  </w:style>
  <w:style w:type="paragraph" w:styleId="NormalWeb">
    <w:name w:val="Normal (Web)"/>
    <w:basedOn w:val="Normal"/>
    <w:uiPriority w:val="99"/>
    <w:unhideWhenUsed/>
    <w:rsid w:val="009B66D1"/>
    <w:pPr>
      <w:spacing w:after="0" w:line="240" w:lineRule="auto"/>
    </w:pPr>
    <w:rPr>
      <w:rFonts w:ascii="Times New Roman" w:hAnsi="Times New Roman" w:cs="Times New Roman"/>
      <w:sz w:val="24"/>
      <w:szCs w:val="24"/>
      <w:lang w:val="en-GB" w:eastAsia="en-GB"/>
    </w:rPr>
  </w:style>
  <w:style w:type="paragraph" w:styleId="ListParagraph">
    <w:name w:val="List Paragraph"/>
    <w:basedOn w:val="Normal"/>
    <w:uiPriority w:val="34"/>
    <w:qFormat/>
    <w:rsid w:val="00424BDB"/>
    <w:pPr>
      <w:ind w:left="720"/>
      <w:contextualSpacing/>
    </w:pPr>
  </w:style>
</w:styles>
</file>

<file path=word/webSettings.xml><?xml version="1.0" encoding="utf-8"?>
<w:webSettings xmlns:r="http://schemas.openxmlformats.org/officeDocument/2006/relationships" xmlns:w="http://schemas.openxmlformats.org/wordprocessingml/2006/main">
  <w:divs>
    <w:div w:id="72973076">
      <w:bodyDiv w:val="1"/>
      <w:marLeft w:val="0"/>
      <w:marRight w:val="0"/>
      <w:marTop w:val="0"/>
      <w:marBottom w:val="0"/>
      <w:divBdr>
        <w:top w:val="none" w:sz="0" w:space="0" w:color="auto"/>
        <w:left w:val="none" w:sz="0" w:space="0" w:color="auto"/>
        <w:bottom w:val="none" w:sz="0" w:space="0" w:color="auto"/>
        <w:right w:val="none" w:sz="0" w:space="0" w:color="auto"/>
      </w:divBdr>
    </w:div>
    <w:div w:id="14739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6549-9CAD-4843-901B-F924C155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HSPH</dc:creator>
  <cp:lastModifiedBy>sevans</cp:lastModifiedBy>
  <cp:revision>3</cp:revision>
  <cp:lastPrinted>2017-04-18T17:02:00Z</cp:lastPrinted>
  <dcterms:created xsi:type="dcterms:W3CDTF">2019-04-01T15:25:00Z</dcterms:created>
  <dcterms:modified xsi:type="dcterms:W3CDTF">2019-04-02T12:58:00Z</dcterms:modified>
</cp:coreProperties>
</file>